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656" w:rsidRDefault="00885656" w:rsidP="00320AD5">
      <w:pPr>
        <w:widowControl/>
        <w:spacing w:line="360" w:lineRule="auto"/>
        <w:jc w:val="center"/>
        <w:rPr>
          <w:rFonts w:hint="eastAsia"/>
          <w:b/>
          <w:kern w:val="0"/>
          <w:sz w:val="32"/>
          <w:szCs w:val="32"/>
        </w:rPr>
      </w:pPr>
      <w:r w:rsidRPr="00885656">
        <w:rPr>
          <w:rFonts w:hint="eastAsia"/>
          <w:b/>
          <w:kern w:val="0"/>
          <w:sz w:val="32"/>
          <w:szCs w:val="32"/>
        </w:rPr>
        <w:t>广西森洲粮油加工副产物环保提纯技术开发应用工程</w:t>
      </w:r>
    </w:p>
    <w:p w:rsidR="00320AD5" w:rsidRDefault="00320AD5" w:rsidP="00320AD5">
      <w:pPr>
        <w:widowControl/>
        <w:spacing w:line="360" w:lineRule="auto"/>
        <w:jc w:val="center"/>
        <w:rPr>
          <w:b/>
          <w:kern w:val="0"/>
          <w:sz w:val="32"/>
          <w:szCs w:val="32"/>
        </w:rPr>
      </w:pPr>
      <w:r>
        <w:rPr>
          <w:b/>
          <w:kern w:val="0"/>
          <w:sz w:val="32"/>
          <w:szCs w:val="32"/>
        </w:rPr>
        <w:t>环境影响评价</w:t>
      </w:r>
      <w:r>
        <w:rPr>
          <w:rFonts w:hint="eastAsia"/>
          <w:b/>
          <w:kern w:val="0"/>
          <w:sz w:val="32"/>
          <w:szCs w:val="32"/>
        </w:rPr>
        <w:t>报批前</w:t>
      </w:r>
      <w:r>
        <w:rPr>
          <w:b/>
          <w:kern w:val="0"/>
          <w:sz w:val="32"/>
          <w:szCs w:val="32"/>
        </w:rPr>
        <w:t>公示</w:t>
      </w:r>
    </w:p>
    <w:p w:rsidR="00320AD5" w:rsidRPr="00885656" w:rsidRDefault="00320AD5" w:rsidP="00320AD5">
      <w:pPr>
        <w:widowControl/>
        <w:spacing w:line="360" w:lineRule="auto"/>
        <w:jc w:val="center"/>
        <w:rPr>
          <w:b/>
          <w:kern w:val="0"/>
          <w:sz w:val="32"/>
          <w:szCs w:val="32"/>
        </w:rPr>
      </w:pPr>
    </w:p>
    <w:p w:rsidR="00320AD5" w:rsidRPr="00F9038E" w:rsidRDefault="00320AD5" w:rsidP="00164D50">
      <w:pPr>
        <w:spacing w:line="360" w:lineRule="auto"/>
        <w:ind w:firstLineChars="200" w:firstLine="480"/>
        <w:rPr>
          <w:kern w:val="0"/>
          <w:sz w:val="24"/>
        </w:rPr>
      </w:pPr>
      <w:r w:rsidRPr="00F9038E">
        <w:rPr>
          <w:rFonts w:hint="eastAsia"/>
          <w:kern w:val="0"/>
          <w:sz w:val="24"/>
        </w:rPr>
        <w:t>我公司委托</w:t>
      </w:r>
      <w:r w:rsidRPr="00F9038E">
        <w:rPr>
          <w:kern w:val="0"/>
          <w:sz w:val="24"/>
        </w:rPr>
        <w:t>广西博环环境咨询服务有限公司</w:t>
      </w:r>
      <w:r w:rsidRPr="00F9038E">
        <w:rPr>
          <w:rFonts w:hint="eastAsia"/>
          <w:kern w:val="0"/>
          <w:sz w:val="24"/>
        </w:rPr>
        <w:t>编制的《</w:t>
      </w:r>
      <w:r w:rsidR="00885656" w:rsidRPr="0029666A">
        <w:rPr>
          <w:rFonts w:hint="eastAsia"/>
          <w:kern w:val="0"/>
        </w:rPr>
        <w:t>广西森洲粮油加工副产物环保提纯技术开发应用工程</w:t>
      </w:r>
      <w:r w:rsidRPr="00F9038E">
        <w:rPr>
          <w:rFonts w:hint="eastAsia"/>
          <w:kern w:val="0"/>
          <w:sz w:val="24"/>
        </w:rPr>
        <w:t>环境影响报告书》已编制完成</w:t>
      </w:r>
      <w:r w:rsidRPr="00F9038E">
        <w:rPr>
          <w:kern w:val="0"/>
          <w:sz w:val="24"/>
        </w:rPr>
        <w:t>，现根据</w:t>
      </w:r>
      <w:r w:rsidRPr="00F9038E">
        <w:rPr>
          <w:rFonts w:hint="eastAsia"/>
          <w:kern w:val="0"/>
          <w:sz w:val="24"/>
        </w:rPr>
        <w:t>《环境影响评价公众参与办法》第二十条“建设单位向生态环境主管部门报批环境影响报告书前，应当通过网络平台，公开拟报批的环境影响报告书全文和公众参与说明”，我公司</w:t>
      </w:r>
      <w:r w:rsidRPr="00F9038E">
        <w:rPr>
          <w:kern w:val="0"/>
          <w:sz w:val="24"/>
        </w:rPr>
        <w:t>公示内容如下：</w:t>
      </w:r>
    </w:p>
    <w:p w:rsidR="00320AD5" w:rsidRPr="00320AD5" w:rsidRDefault="00320AD5" w:rsidP="007632B9">
      <w:pPr>
        <w:pStyle w:val="3"/>
        <w:spacing w:before="0" w:after="0" w:line="360" w:lineRule="auto"/>
        <w:ind w:firstLine="200"/>
        <w:rPr>
          <w:sz w:val="24"/>
        </w:rPr>
      </w:pPr>
      <w:r w:rsidRPr="00320AD5">
        <w:rPr>
          <w:sz w:val="24"/>
        </w:rPr>
        <w:t>一、建设项目的名称及概要</w:t>
      </w:r>
    </w:p>
    <w:p w:rsidR="00F9038E" w:rsidRPr="00F9038E" w:rsidRDefault="00320AD5" w:rsidP="00164D50">
      <w:pPr>
        <w:spacing w:line="360" w:lineRule="auto"/>
        <w:ind w:firstLineChars="200" w:firstLine="480"/>
        <w:rPr>
          <w:kern w:val="0"/>
          <w:sz w:val="24"/>
        </w:rPr>
      </w:pPr>
      <w:r w:rsidRPr="00F9038E">
        <w:rPr>
          <w:rFonts w:hint="eastAsia"/>
          <w:kern w:val="0"/>
          <w:sz w:val="24"/>
        </w:rPr>
        <w:t>1</w:t>
      </w:r>
      <w:r w:rsidRPr="00F9038E">
        <w:rPr>
          <w:rFonts w:hint="eastAsia"/>
          <w:kern w:val="0"/>
          <w:sz w:val="24"/>
        </w:rPr>
        <w:t>、</w:t>
      </w:r>
      <w:r w:rsidRPr="00F9038E">
        <w:rPr>
          <w:kern w:val="0"/>
          <w:sz w:val="24"/>
        </w:rPr>
        <w:t>项目名称：</w:t>
      </w:r>
      <w:r w:rsidR="00885656" w:rsidRPr="00885656">
        <w:rPr>
          <w:rFonts w:hint="eastAsia"/>
          <w:kern w:val="0"/>
          <w:sz w:val="24"/>
        </w:rPr>
        <w:t>广西森洲粮油加工副产物环保提纯技术开发应用工程</w:t>
      </w:r>
    </w:p>
    <w:p w:rsidR="00320AD5" w:rsidRPr="00320AD5" w:rsidRDefault="00320AD5" w:rsidP="00F9038E">
      <w:pPr>
        <w:spacing w:line="360" w:lineRule="auto"/>
        <w:ind w:firstLineChars="200" w:firstLine="480"/>
        <w:rPr>
          <w:kern w:val="0"/>
          <w:sz w:val="24"/>
        </w:rPr>
      </w:pPr>
      <w:r w:rsidRPr="00320AD5">
        <w:rPr>
          <w:rFonts w:hint="eastAsia"/>
          <w:kern w:val="0"/>
          <w:sz w:val="24"/>
        </w:rPr>
        <w:t>2</w:t>
      </w:r>
      <w:r w:rsidRPr="00320AD5">
        <w:rPr>
          <w:rFonts w:hint="eastAsia"/>
          <w:kern w:val="0"/>
          <w:sz w:val="24"/>
        </w:rPr>
        <w:t>、建设单位：</w:t>
      </w:r>
      <w:r w:rsidR="00885656" w:rsidRPr="00885656">
        <w:rPr>
          <w:rFonts w:hint="eastAsia"/>
          <w:kern w:val="0"/>
          <w:sz w:val="24"/>
        </w:rPr>
        <w:t>北海森洲生物技术有限公司</w:t>
      </w:r>
    </w:p>
    <w:p w:rsidR="00320AD5" w:rsidRPr="00320AD5" w:rsidRDefault="00320AD5" w:rsidP="007632B9">
      <w:pPr>
        <w:adjustRightInd w:val="0"/>
        <w:snapToGrid w:val="0"/>
        <w:spacing w:line="360" w:lineRule="auto"/>
        <w:ind w:firstLineChars="200" w:firstLine="480"/>
        <w:rPr>
          <w:kern w:val="0"/>
          <w:sz w:val="24"/>
        </w:rPr>
      </w:pPr>
      <w:r w:rsidRPr="00320AD5">
        <w:rPr>
          <w:rFonts w:hint="eastAsia"/>
          <w:kern w:val="0"/>
          <w:sz w:val="24"/>
        </w:rPr>
        <w:t>3</w:t>
      </w:r>
      <w:r w:rsidRPr="00320AD5">
        <w:rPr>
          <w:rFonts w:hint="eastAsia"/>
          <w:kern w:val="0"/>
          <w:sz w:val="24"/>
        </w:rPr>
        <w:t>、建设性质</w:t>
      </w:r>
      <w:r w:rsidRPr="00320AD5">
        <w:rPr>
          <w:kern w:val="0"/>
          <w:sz w:val="24"/>
        </w:rPr>
        <w:t>：</w:t>
      </w:r>
      <w:r w:rsidR="00F9038E" w:rsidRPr="00F9038E">
        <w:rPr>
          <w:rFonts w:hint="eastAsia"/>
          <w:kern w:val="0"/>
          <w:sz w:val="24"/>
        </w:rPr>
        <w:t>新</w:t>
      </w:r>
      <w:r w:rsidR="00164D50" w:rsidRPr="00F9038E">
        <w:rPr>
          <w:rFonts w:hint="eastAsia"/>
          <w:kern w:val="0"/>
          <w:sz w:val="24"/>
        </w:rPr>
        <w:t>建</w:t>
      </w:r>
    </w:p>
    <w:p w:rsidR="00320AD5" w:rsidRPr="00320AD5" w:rsidRDefault="00320AD5" w:rsidP="00164D50">
      <w:pPr>
        <w:spacing w:line="360" w:lineRule="auto"/>
        <w:ind w:firstLineChars="200" w:firstLine="480"/>
        <w:rPr>
          <w:kern w:val="0"/>
          <w:sz w:val="24"/>
        </w:rPr>
      </w:pPr>
      <w:r w:rsidRPr="00320AD5">
        <w:rPr>
          <w:rFonts w:hint="eastAsia"/>
          <w:kern w:val="0"/>
          <w:sz w:val="24"/>
        </w:rPr>
        <w:t>4</w:t>
      </w:r>
      <w:r w:rsidRPr="00320AD5">
        <w:rPr>
          <w:rFonts w:hint="eastAsia"/>
          <w:kern w:val="0"/>
          <w:sz w:val="24"/>
        </w:rPr>
        <w:t>、项目建设地点：</w:t>
      </w:r>
      <w:r w:rsidR="00885656" w:rsidRPr="00885656">
        <w:rPr>
          <w:rFonts w:hint="eastAsia"/>
          <w:kern w:val="0"/>
          <w:sz w:val="24"/>
        </w:rPr>
        <w:t>铁山东港产业园内，位于合浦县白沙镇</w:t>
      </w:r>
    </w:p>
    <w:p w:rsidR="00164D50" w:rsidRPr="00164D50" w:rsidRDefault="00320AD5" w:rsidP="00164D50">
      <w:pPr>
        <w:spacing w:line="336" w:lineRule="auto"/>
        <w:ind w:firstLine="480"/>
        <w:rPr>
          <w:kern w:val="0"/>
          <w:sz w:val="24"/>
        </w:rPr>
      </w:pPr>
      <w:r w:rsidRPr="00320AD5">
        <w:rPr>
          <w:rFonts w:hint="eastAsia"/>
          <w:kern w:val="0"/>
          <w:sz w:val="24"/>
        </w:rPr>
        <w:t>5</w:t>
      </w:r>
      <w:r w:rsidRPr="00320AD5">
        <w:rPr>
          <w:rFonts w:hint="eastAsia"/>
          <w:kern w:val="0"/>
          <w:sz w:val="24"/>
        </w:rPr>
        <w:t>、项目主要建设内容：</w:t>
      </w:r>
      <w:r w:rsidR="00885656" w:rsidRPr="00885656">
        <w:rPr>
          <w:rFonts w:hint="eastAsia"/>
          <w:kern w:val="0"/>
          <w:sz w:val="24"/>
        </w:rPr>
        <w:t>项目占地</w:t>
      </w:r>
      <w:r w:rsidR="00885656" w:rsidRPr="00885656">
        <w:rPr>
          <w:rFonts w:hint="eastAsia"/>
          <w:kern w:val="0"/>
          <w:sz w:val="24"/>
        </w:rPr>
        <w:t>90</w:t>
      </w:r>
      <w:r w:rsidR="00885656" w:rsidRPr="00885656">
        <w:rPr>
          <w:rFonts w:hint="eastAsia"/>
          <w:kern w:val="0"/>
          <w:sz w:val="24"/>
        </w:rPr>
        <w:t>亩，建设年产混合脂肪酸</w:t>
      </w:r>
      <w:r w:rsidR="00885656" w:rsidRPr="00885656">
        <w:rPr>
          <w:rFonts w:hint="eastAsia"/>
          <w:kern w:val="0"/>
          <w:sz w:val="24"/>
        </w:rPr>
        <w:t>3.6</w:t>
      </w:r>
      <w:r w:rsidR="00885656" w:rsidRPr="00885656">
        <w:rPr>
          <w:rFonts w:hint="eastAsia"/>
          <w:kern w:val="0"/>
          <w:sz w:val="24"/>
        </w:rPr>
        <w:t>万吨</w:t>
      </w:r>
      <w:r w:rsidR="00885656" w:rsidRPr="00885656">
        <w:rPr>
          <w:rFonts w:hint="eastAsia"/>
          <w:kern w:val="0"/>
          <w:sz w:val="24"/>
        </w:rPr>
        <w:t>/</w:t>
      </w:r>
      <w:r w:rsidR="00885656" w:rsidRPr="00885656">
        <w:rPr>
          <w:rFonts w:hint="eastAsia"/>
          <w:kern w:val="0"/>
          <w:sz w:val="24"/>
        </w:rPr>
        <w:t>年（包括脂肪酸</w:t>
      </w:r>
      <w:r w:rsidR="00885656" w:rsidRPr="00885656">
        <w:rPr>
          <w:rFonts w:hint="eastAsia"/>
          <w:kern w:val="0"/>
          <w:sz w:val="24"/>
        </w:rPr>
        <w:t>2.4</w:t>
      </w:r>
      <w:r w:rsidR="00885656" w:rsidRPr="00885656">
        <w:rPr>
          <w:rFonts w:hint="eastAsia"/>
          <w:kern w:val="0"/>
          <w:sz w:val="24"/>
        </w:rPr>
        <w:t>万吨</w:t>
      </w:r>
      <w:r w:rsidR="00885656" w:rsidRPr="00885656">
        <w:rPr>
          <w:rFonts w:hint="eastAsia"/>
          <w:kern w:val="0"/>
          <w:sz w:val="24"/>
        </w:rPr>
        <w:t>/</w:t>
      </w:r>
      <w:r w:rsidR="00885656" w:rsidRPr="00885656">
        <w:rPr>
          <w:rFonts w:hint="eastAsia"/>
          <w:kern w:val="0"/>
          <w:sz w:val="24"/>
        </w:rPr>
        <w:t>年和中性油</w:t>
      </w:r>
      <w:r w:rsidR="00885656" w:rsidRPr="00885656">
        <w:rPr>
          <w:rFonts w:hint="eastAsia"/>
          <w:kern w:val="0"/>
          <w:sz w:val="24"/>
        </w:rPr>
        <w:t>1.2</w:t>
      </w:r>
      <w:r w:rsidR="00885656" w:rsidRPr="00885656">
        <w:rPr>
          <w:rFonts w:hint="eastAsia"/>
          <w:kern w:val="0"/>
          <w:sz w:val="24"/>
        </w:rPr>
        <w:t>万吨</w:t>
      </w:r>
      <w:r w:rsidR="00885656" w:rsidRPr="00885656">
        <w:rPr>
          <w:rFonts w:hint="eastAsia"/>
          <w:kern w:val="0"/>
          <w:sz w:val="24"/>
        </w:rPr>
        <w:t>/</w:t>
      </w:r>
      <w:r w:rsidR="00885656" w:rsidRPr="00885656">
        <w:rPr>
          <w:rFonts w:hint="eastAsia"/>
          <w:kern w:val="0"/>
          <w:sz w:val="24"/>
        </w:rPr>
        <w:t>年）生产线以及配套的生产、生活设施、设备。项目拟分三期建设，其中</w:t>
      </w:r>
      <w:r w:rsidR="00885656" w:rsidRPr="00885656">
        <w:rPr>
          <w:kern w:val="0"/>
          <w:sz w:val="24"/>
        </w:rPr>
        <w:t>一期</w:t>
      </w:r>
      <w:r w:rsidR="00885656" w:rsidRPr="00885656">
        <w:rPr>
          <w:rFonts w:hint="eastAsia"/>
          <w:kern w:val="0"/>
          <w:sz w:val="24"/>
        </w:rPr>
        <w:t>建设一条</w:t>
      </w:r>
      <w:r w:rsidR="00885656" w:rsidRPr="00885656">
        <w:rPr>
          <w:rFonts w:hint="eastAsia"/>
          <w:kern w:val="0"/>
          <w:sz w:val="24"/>
        </w:rPr>
        <w:t>150t/d</w:t>
      </w:r>
      <w:r w:rsidR="00885656" w:rsidRPr="00885656">
        <w:rPr>
          <w:rFonts w:hint="eastAsia"/>
          <w:kern w:val="0"/>
          <w:sz w:val="24"/>
        </w:rPr>
        <w:t>粮油加工副产物环保提纯技术开应用发生产线，一期工程年产脂肪酸</w:t>
      </w:r>
      <w:r w:rsidR="00885656" w:rsidRPr="00885656">
        <w:rPr>
          <w:rFonts w:hint="eastAsia"/>
          <w:kern w:val="0"/>
          <w:sz w:val="24"/>
        </w:rPr>
        <w:t>0.8</w:t>
      </w:r>
      <w:r w:rsidR="00885656" w:rsidRPr="00885656">
        <w:rPr>
          <w:rFonts w:hint="eastAsia"/>
          <w:kern w:val="0"/>
          <w:sz w:val="24"/>
        </w:rPr>
        <w:t>万吨</w:t>
      </w:r>
      <w:r w:rsidR="00885656" w:rsidRPr="00885656">
        <w:rPr>
          <w:rFonts w:hint="eastAsia"/>
          <w:kern w:val="0"/>
          <w:sz w:val="24"/>
        </w:rPr>
        <w:t>/</w:t>
      </w:r>
      <w:r w:rsidR="00885656" w:rsidRPr="00885656">
        <w:rPr>
          <w:rFonts w:hint="eastAsia"/>
          <w:kern w:val="0"/>
          <w:sz w:val="24"/>
        </w:rPr>
        <w:t>年、中性油</w:t>
      </w:r>
      <w:r w:rsidR="00885656" w:rsidRPr="00885656">
        <w:rPr>
          <w:rFonts w:hint="eastAsia"/>
          <w:kern w:val="0"/>
          <w:sz w:val="24"/>
        </w:rPr>
        <w:t>0.4</w:t>
      </w:r>
      <w:r w:rsidR="00885656" w:rsidRPr="00885656">
        <w:rPr>
          <w:rFonts w:hint="eastAsia"/>
          <w:kern w:val="0"/>
          <w:sz w:val="24"/>
        </w:rPr>
        <w:t>万吨</w:t>
      </w:r>
      <w:r w:rsidR="00885656" w:rsidRPr="00885656">
        <w:rPr>
          <w:rFonts w:hint="eastAsia"/>
          <w:kern w:val="0"/>
          <w:sz w:val="24"/>
        </w:rPr>
        <w:t>/</w:t>
      </w:r>
      <w:r w:rsidR="00885656" w:rsidRPr="00885656">
        <w:rPr>
          <w:rFonts w:hint="eastAsia"/>
          <w:kern w:val="0"/>
          <w:sz w:val="24"/>
        </w:rPr>
        <w:t>年；二期扩建一条</w:t>
      </w:r>
      <w:r w:rsidR="00885656" w:rsidRPr="00885656">
        <w:rPr>
          <w:rFonts w:hint="eastAsia"/>
          <w:kern w:val="0"/>
          <w:sz w:val="24"/>
        </w:rPr>
        <w:t>300t/d</w:t>
      </w:r>
      <w:r w:rsidR="00885656" w:rsidRPr="00885656">
        <w:rPr>
          <w:rFonts w:hint="eastAsia"/>
          <w:kern w:val="0"/>
          <w:sz w:val="24"/>
        </w:rPr>
        <w:t>粮油加工副产物环保提纯技术开应用发生产线，二期工程年产脂肪酸</w:t>
      </w:r>
      <w:r w:rsidR="00885656" w:rsidRPr="00885656">
        <w:rPr>
          <w:rFonts w:hint="eastAsia"/>
          <w:kern w:val="0"/>
          <w:sz w:val="24"/>
        </w:rPr>
        <w:t>1.6</w:t>
      </w:r>
      <w:r w:rsidR="00885656" w:rsidRPr="00885656">
        <w:rPr>
          <w:rFonts w:hint="eastAsia"/>
          <w:kern w:val="0"/>
          <w:sz w:val="24"/>
        </w:rPr>
        <w:t>万吨</w:t>
      </w:r>
      <w:r w:rsidR="00885656" w:rsidRPr="00885656">
        <w:rPr>
          <w:rFonts w:hint="eastAsia"/>
          <w:kern w:val="0"/>
          <w:sz w:val="24"/>
        </w:rPr>
        <w:t>/</w:t>
      </w:r>
      <w:r w:rsidR="00885656" w:rsidRPr="00885656">
        <w:rPr>
          <w:rFonts w:hint="eastAsia"/>
          <w:kern w:val="0"/>
          <w:sz w:val="24"/>
        </w:rPr>
        <w:t>年、中性油</w:t>
      </w:r>
      <w:r w:rsidR="00885656" w:rsidRPr="00885656">
        <w:rPr>
          <w:rFonts w:hint="eastAsia"/>
          <w:kern w:val="0"/>
          <w:sz w:val="24"/>
        </w:rPr>
        <w:t>0.8</w:t>
      </w:r>
      <w:r w:rsidR="00885656" w:rsidRPr="00885656">
        <w:rPr>
          <w:rFonts w:hint="eastAsia"/>
          <w:kern w:val="0"/>
          <w:sz w:val="24"/>
        </w:rPr>
        <w:t>万吨</w:t>
      </w:r>
      <w:r w:rsidR="00885656" w:rsidRPr="00885656">
        <w:rPr>
          <w:rFonts w:hint="eastAsia"/>
          <w:kern w:val="0"/>
          <w:sz w:val="24"/>
        </w:rPr>
        <w:t>/</w:t>
      </w:r>
      <w:r w:rsidR="00885656" w:rsidRPr="00885656">
        <w:rPr>
          <w:rFonts w:hint="eastAsia"/>
          <w:kern w:val="0"/>
          <w:sz w:val="24"/>
        </w:rPr>
        <w:t>年；三期拟规划</w:t>
      </w:r>
      <w:r w:rsidR="00885656" w:rsidRPr="00885656">
        <w:rPr>
          <w:kern w:val="0"/>
          <w:sz w:val="24"/>
        </w:rPr>
        <w:t>建设</w:t>
      </w:r>
      <w:r w:rsidR="00885656" w:rsidRPr="00885656">
        <w:rPr>
          <w:rFonts w:hint="eastAsia"/>
          <w:kern w:val="0"/>
          <w:sz w:val="24"/>
        </w:rPr>
        <w:t>深加工天然脂肪酸生产线，其中三期规划建设仅为前期意向内容，本次评价仅对一期、二期工程进行评价，不对三期规划工程评价</w:t>
      </w:r>
      <w:r w:rsidR="00164D50" w:rsidRPr="00164D50">
        <w:rPr>
          <w:rFonts w:hint="eastAsia"/>
          <w:kern w:val="0"/>
          <w:sz w:val="24"/>
        </w:rPr>
        <w:t>。</w:t>
      </w:r>
    </w:p>
    <w:p w:rsidR="00320AD5" w:rsidRPr="00320AD5" w:rsidRDefault="00320AD5" w:rsidP="007632B9">
      <w:pPr>
        <w:spacing w:line="360" w:lineRule="auto"/>
        <w:ind w:leftChars="228" w:left="479"/>
        <w:rPr>
          <w:kern w:val="0"/>
          <w:sz w:val="24"/>
        </w:rPr>
      </w:pPr>
      <w:r w:rsidRPr="00320AD5">
        <w:rPr>
          <w:rFonts w:hint="eastAsia"/>
          <w:kern w:val="0"/>
          <w:sz w:val="24"/>
        </w:rPr>
        <w:t>6</w:t>
      </w:r>
      <w:r w:rsidRPr="00320AD5">
        <w:rPr>
          <w:rFonts w:hint="eastAsia"/>
          <w:kern w:val="0"/>
          <w:sz w:val="24"/>
        </w:rPr>
        <w:t>、</w:t>
      </w:r>
      <w:r w:rsidRPr="00320AD5">
        <w:rPr>
          <w:kern w:val="0"/>
          <w:sz w:val="24"/>
        </w:rPr>
        <w:t>环境影响报告</w:t>
      </w:r>
      <w:r w:rsidR="00A427F4">
        <w:rPr>
          <w:rFonts w:hint="eastAsia"/>
          <w:kern w:val="0"/>
          <w:sz w:val="24"/>
        </w:rPr>
        <w:t>全</w:t>
      </w:r>
      <w:r w:rsidRPr="00320AD5">
        <w:rPr>
          <w:kern w:val="0"/>
          <w:sz w:val="24"/>
        </w:rPr>
        <w:t>书的网络链接</w:t>
      </w:r>
      <w:r w:rsidR="00F968F4">
        <w:rPr>
          <w:rFonts w:hint="eastAsia"/>
          <w:kern w:val="0"/>
          <w:sz w:val="24"/>
        </w:rPr>
        <w:t>：</w:t>
      </w:r>
      <w:r w:rsidRPr="00320AD5">
        <w:rPr>
          <w:kern w:val="0"/>
          <w:sz w:val="24"/>
        </w:rPr>
        <w:t>见附件</w:t>
      </w:r>
      <w:r w:rsidR="005F4F1A">
        <w:rPr>
          <w:kern w:val="0"/>
          <w:sz w:val="24"/>
        </w:rPr>
        <w:t>1</w:t>
      </w:r>
      <w:r w:rsidRPr="00320AD5">
        <w:rPr>
          <w:kern w:val="0"/>
          <w:sz w:val="24"/>
        </w:rPr>
        <w:br/>
      </w:r>
      <w:r>
        <w:rPr>
          <w:rFonts w:hint="eastAsia"/>
          <w:kern w:val="0"/>
          <w:sz w:val="24"/>
        </w:rPr>
        <w:t>7</w:t>
      </w:r>
      <w:r w:rsidRPr="00320AD5">
        <w:rPr>
          <w:kern w:val="0"/>
          <w:sz w:val="24"/>
        </w:rPr>
        <w:t>、公众参与说明的网络链接</w:t>
      </w:r>
      <w:r w:rsidR="00F968F4">
        <w:rPr>
          <w:rFonts w:hint="eastAsia"/>
          <w:kern w:val="0"/>
          <w:sz w:val="24"/>
        </w:rPr>
        <w:t>：</w:t>
      </w:r>
      <w:r w:rsidRPr="00320AD5">
        <w:rPr>
          <w:kern w:val="0"/>
          <w:sz w:val="24"/>
        </w:rPr>
        <w:t>见附件</w:t>
      </w:r>
      <w:r w:rsidR="005F4F1A">
        <w:rPr>
          <w:kern w:val="0"/>
          <w:sz w:val="24"/>
        </w:rPr>
        <w:t>2</w:t>
      </w:r>
      <w:bookmarkStart w:id="0" w:name="_GoBack"/>
      <w:bookmarkEnd w:id="0"/>
    </w:p>
    <w:p w:rsidR="00320AD5" w:rsidRPr="00320AD5" w:rsidRDefault="00320AD5" w:rsidP="00320AD5">
      <w:pPr>
        <w:spacing w:line="360" w:lineRule="auto"/>
        <w:ind w:firstLine="200"/>
        <w:rPr>
          <w:rFonts w:cs="Arial"/>
          <w:color w:val="444444"/>
          <w:sz w:val="24"/>
          <w:shd w:val="clear" w:color="auto" w:fill="FFFFFF"/>
        </w:rPr>
      </w:pPr>
    </w:p>
    <w:p w:rsidR="00320AD5" w:rsidRPr="00F9038E" w:rsidRDefault="00320AD5" w:rsidP="00320AD5">
      <w:pPr>
        <w:spacing w:line="360" w:lineRule="auto"/>
        <w:ind w:firstLine="200"/>
        <w:rPr>
          <w:kern w:val="0"/>
          <w:sz w:val="24"/>
        </w:rPr>
      </w:pPr>
    </w:p>
    <w:p w:rsidR="00320AD5" w:rsidRPr="00F9038E" w:rsidRDefault="00320AD5" w:rsidP="00320AD5">
      <w:pPr>
        <w:spacing w:line="360" w:lineRule="auto"/>
        <w:rPr>
          <w:kern w:val="0"/>
          <w:sz w:val="24"/>
        </w:rPr>
      </w:pPr>
    </w:p>
    <w:p w:rsidR="00885656" w:rsidRPr="00885656" w:rsidRDefault="00885656" w:rsidP="00F968F4">
      <w:pPr>
        <w:spacing w:line="360" w:lineRule="auto"/>
        <w:ind w:firstLine="200"/>
        <w:jc w:val="right"/>
        <w:rPr>
          <w:rFonts w:hint="eastAsia"/>
          <w:kern w:val="0"/>
          <w:sz w:val="24"/>
        </w:rPr>
      </w:pPr>
      <w:r w:rsidRPr="00885656">
        <w:rPr>
          <w:rFonts w:hint="eastAsia"/>
          <w:kern w:val="0"/>
          <w:sz w:val="24"/>
        </w:rPr>
        <w:t>北海森洲生物技术有限公司</w:t>
      </w:r>
    </w:p>
    <w:p w:rsidR="00B22FC5" w:rsidRPr="00F9038E" w:rsidRDefault="00F9038E" w:rsidP="00F968F4">
      <w:pPr>
        <w:spacing w:line="360" w:lineRule="auto"/>
        <w:ind w:firstLine="200"/>
        <w:jc w:val="right"/>
        <w:rPr>
          <w:kern w:val="0"/>
          <w:sz w:val="24"/>
        </w:rPr>
      </w:pPr>
      <w:r w:rsidRPr="00F9038E">
        <w:rPr>
          <w:rFonts w:hint="eastAsia"/>
          <w:kern w:val="0"/>
          <w:sz w:val="24"/>
        </w:rPr>
        <w:t>202</w:t>
      </w:r>
      <w:r w:rsidR="00885656">
        <w:rPr>
          <w:rFonts w:hint="eastAsia"/>
          <w:kern w:val="0"/>
          <w:sz w:val="24"/>
        </w:rPr>
        <w:t>1</w:t>
      </w:r>
      <w:r w:rsidR="00F968F4" w:rsidRPr="00F9038E">
        <w:rPr>
          <w:kern w:val="0"/>
          <w:sz w:val="24"/>
        </w:rPr>
        <w:t>年</w:t>
      </w:r>
      <w:r w:rsidR="00885656">
        <w:rPr>
          <w:rFonts w:hint="eastAsia"/>
          <w:kern w:val="0"/>
          <w:sz w:val="24"/>
        </w:rPr>
        <w:t>5</w:t>
      </w:r>
      <w:r w:rsidR="00F968F4" w:rsidRPr="00F9038E">
        <w:rPr>
          <w:kern w:val="0"/>
          <w:sz w:val="24"/>
        </w:rPr>
        <w:t>月</w:t>
      </w:r>
      <w:r w:rsidR="00885656">
        <w:rPr>
          <w:rFonts w:hint="eastAsia"/>
          <w:kern w:val="0"/>
          <w:sz w:val="24"/>
        </w:rPr>
        <w:t>10</w:t>
      </w:r>
      <w:r w:rsidR="00F968F4" w:rsidRPr="00F9038E">
        <w:rPr>
          <w:kern w:val="0"/>
          <w:sz w:val="24"/>
        </w:rPr>
        <w:t>日</w:t>
      </w:r>
    </w:p>
    <w:sectPr w:rsidR="00B22FC5" w:rsidRPr="00F903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15F" w:rsidRDefault="00DC215F" w:rsidP="00A427F4">
      <w:r>
        <w:separator/>
      </w:r>
    </w:p>
  </w:endnote>
  <w:endnote w:type="continuationSeparator" w:id="0">
    <w:p w:rsidR="00DC215F" w:rsidRDefault="00DC215F" w:rsidP="00A42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15F" w:rsidRDefault="00DC215F" w:rsidP="00A427F4">
      <w:r>
        <w:separator/>
      </w:r>
    </w:p>
  </w:footnote>
  <w:footnote w:type="continuationSeparator" w:id="0">
    <w:p w:rsidR="00DC215F" w:rsidRDefault="00DC215F" w:rsidP="00A427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AD5"/>
    <w:rsid w:val="00164D50"/>
    <w:rsid w:val="00293156"/>
    <w:rsid w:val="00320AD5"/>
    <w:rsid w:val="0040073B"/>
    <w:rsid w:val="00417A9A"/>
    <w:rsid w:val="005915F5"/>
    <w:rsid w:val="005F4F1A"/>
    <w:rsid w:val="006277B0"/>
    <w:rsid w:val="00633E02"/>
    <w:rsid w:val="007632B9"/>
    <w:rsid w:val="0084385D"/>
    <w:rsid w:val="00885656"/>
    <w:rsid w:val="008F2BC1"/>
    <w:rsid w:val="00A427F4"/>
    <w:rsid w:val="00A459DE"/>
    <w:rsid w:val="00A55D4D"/>
    <w:rsid w:val="00AF1455"/>
    <w:rsid w:val="00B22FC5"/>
    <w:rsid w:val="00DB4E90"/>
    <w:rsid w:val="00DC215F"/>
    <w:rsid w:val="00F9038E"/>
    <w:rsid w:val="00F9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AD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Char"/>
    <w:qFormat/>
    <w:rsid w:val="00320AD5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320AD5"/>
    <w:rPr>
      <w:rFonts w:ascii="Times New Roman" w:eastAsia="宋体" w:hAnsi="Times New Roman" w:cs="Times New Roman"/>
      <w:b/>
      <w:sz w:val="32"/>
      <w:szCs w:val="24"/>
    </w:rPr>
  </w:style>
  <w:style w:type="paragraph" w:styleId="a3">
    <w:name w:val="header"/>
    <w:basedOn w:val="a"/>
    <w:link w:val="Char"/>
    <w:uiPriority w:val="99"/>
    <w:unhideWhenUsed/>
    <w:rsid w:val="00A427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427F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27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27F4"/>
    <w:rPr>
      <w:rFonts w:ascii="Times New Roman" w:eastAsia="宋体" w:hAnsi="Times New Roman" w:cs="Times New Roman"/>
      <w:sz w:val="18"/>
      <w:szCs w:val="18"/>
    </w:rPr>
  </w:style>
  <w:style w:type="paragraph" w:customStyle="1" w:styleId="ParaCharCharCharChar">
    <w:name w:val="默认段落字体 Para Char Char Char Char"/>
    <w:basedOn w:val="a"/>
    <w:qFormat/>
    <w:rsid w:val="00164D50"/>
    <w:pPr>
      <w:autoSpaceDN w:val="0"/>
      <w:spacing w:line="360" w:lineRule="auto"/>
      <w:ind w:firstLineChars="200" w:firstLine="643"/>
    </w:pPr>
    <w:rPr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AD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Char"/>
    <w:qFormat/>
    <w:rsid w:val="00320AD5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320AD5"/>
    <w:rPr>
      <w:rFonts w:ascii="Times New Roman" w:eastAsia="宋体" w:hAnsi="Times New Roman" w:cs="Times New Roman"/>
      <w:b/>
      <w:sz w:val="32"/>
      <w:szCs w:val="24"/>
    </w:rPr>
  </w:style>
  <w:style w:type="paragraph" w:styleId="a3">
    <w:name w:val="header"/>
    <w:basedOn w:val="a"/>
    <w:link w:val="Char"/>
    <w:uiPriority w:val="99"/>
    <w:unhideWhenUsed/>
    <w:rsid w:val="00A427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427F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27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27F4"/>
    <w:rPr>
      <w:rFonts w:ascii="Times New Roman" w:eastAsia="宋体" w:hAnsi="Times New Roman" w:cs="Times New Roman"/>
      <w:sz w:val="18"/>
      <w:szCs w:val="18"/>
    </w:rPr>
  </w:style>
  <w:style w:type="paragraph" w:customStyle="1" w:styleId="ParaCharCharCharChar">
    <w:name w:val="默认段落字体 Para Char Char Char Char"/>
    <w:basedOn w:val="a"/>
    <w:qFormat/>
    <w:rsid w:val="00164D50"/>
    <w:pPr>
      <w:autoSpaceDN w:val="0"/>
      <w:spacing w:line="360" w:lineRule="auto"/>
      <w:ind w:firstLineChars="200" w:firstLine="643"/>
    </w:pPr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黄永达 博环</cp:lastModifiedBy>
  <cp:revision>9</cp:revision>
  <dcterms:created xsi:type="dcterms:W3CDTF">2019-08-14T07:51:00Z</dcterms:created>
  <dcterms:modified xsi:type="dcterms:W3CDTF">2021-05-13T01:46:00Z</dcterms:modified>
</cp:coreProperties>
</file>